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届</w:t>
      </w:r>
      <w:r>
        <w:rPr>
          <w:rFonts w:ascii="Times New Roman" w:hAnsi="Times New Roman" w:eastAsia="宋体"/>
          <w:b w:val="0"/>
        </w:rPr>
        <w:t>亚</w:t>
      </w:r>
      <w:r>
        <w:rPr>
          <w:rFonts w:ascii="Times New Roman" w:hAnsi="Times New Roman" w:eastAsia="宋体"/>
          <w:b w:val="0"/>
        </w:rPr>
        <w:t>洲</w:t>
      </w:r>
      <w:r>
        <w:rPr>
          <w:rFonts w:ascii="Times New Roman" w:hAnsi="Times New Roman" w:eastAsia="宋体"/>
          <w:b w:val="0"/>
        </w:rPr>
        <w:t>杯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踢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99588" cy="6873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9588" cy="687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踢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踢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末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初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56488" cy="10561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6488" cy="10561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吗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吗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客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客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