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20232115K11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查</w:t>
      </w:r>
      <w:r>
        <w:rPr>
          <w:rFonts w:ascii="Times New Roman" w:hAnsi="Times New Roman" w:eastAsia="宋体"/>
          <w:b w:val="0"/>
        </w:rPr>
        <w:t>德</w:t>
      </w:r>
      <w:r>
        <w:rPr>
          <w:rFonts w:ascii="Times New Roman" w:hAnsi="Times New Roman" w:eastAsia="宋体"/>
          <w:b w:val="0"/>
        </w:rPr>
        <w:t>威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轰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294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294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氢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氮</w:t>
      </w:r>
      <w:r>
        <w:rPr>
          <w:rFonts w:ascii="Times New Roman" w:hAnsi="Times New Roman" w:eastAsia="宋体"/>
          <w:b w:val="0"/>
        </w:rPr>
        <w:t>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