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2023211Z2K6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获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389888" cy="4297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9888" cy="4297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