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昌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孩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仰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底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19556" cy="45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19556" cy="457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石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获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漏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</w:rPr>
        <w:instrText xml:space="preserve">cos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  <w:i/>
        </w:rPr>
        <w:instrText xml:space="preserve">θ,M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