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25880" cy="3870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87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