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津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04772" cy="4297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4772" cy="4297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