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</w:instrText>
      </w:r>
      <w:r>
        <w:rPr>
          <w:rFonts w:ascii="Times New Roman" w:hAnsi="Times New Roman" w:eastAsia="宋体"/>
          <w:b w:val="0"/>
        </w:rPr>
        <w:instrText xml:space="preserve">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</w:instrText>
      </w:r>
      <w:r>
        <w:rPr>
          <w:rFonts w:ascii="Times New Roman" w:hAnsi="Times New Roman" w:eastAsia="宋体"/>
          <w:b w:val="0"/>
        </w:rPr>
        <w:instrText xml:space="preserve">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906268" cy="665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268" cy="6659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