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87324" cy="13197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24" cy="1319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