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20232126K5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唐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5024" cy="848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848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