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76856" cy="11643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11643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