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破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破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214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21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破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破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破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破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锤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