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20232135K10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昌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港</w:t>
      </w:r>
      <w:r>
        <w:rPr>
          <w:rFonts w:ascii="Times New Roman" w:hAnsi="Times New Roman" w:eastAsia="宋体"/>
          <w:b w:val="0"/>
        </w:rPr>
        <w:t>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港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港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雾</w:t>
      </w:r>
      <w:r>
        <w:rPr>
          <w:rFonts w:ascii="Times New Roman" w:hAnsi="Times New Roman" w:eastAsia="宋体"/>
          <w:b w:val="0"/>
        </w:rPr>
        <w:t>笛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39724" cy="6918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9724" cy="691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86584" cy="99059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6584" cy="9905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86584" cy="99059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6584" cy="99059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