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20232135K8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辆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鸣</w:t>
      </w:r>
      <w:r>
        <w:rPr>
          <w:rFonts w:ascii="Times New Roman" w:hAnsi="Times New Roman" w:eastAsia="宋体"/>
          <w:b w:val="0"/>
        </w:rPr>
        <w:t>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司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笛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39368" cy="7909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9368" cy="7909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司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低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司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司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低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司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