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镇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男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53284" cy="9372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284" cy="937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