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2023213ZK10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7363" cy="9966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7363" cy="9966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