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2023213ZK14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247900" cy="4526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526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