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55064" cy="347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347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