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甘</w:t>
      </w:r>
      <w:r>
        <w:rPr>
          <w:rFonts w:ascii="Times New Roman" w:hAnsi="Times New Roman" w:eastAsia="宋体"/>
          <w:b w:val="0"/>
        </w:rPr>
        <w:t>孜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18844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8844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