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0196" cy="585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196" cy="585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