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2023214Z7K1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辽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33856" cy="4693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856" cy="4693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