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2023214Z8K1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辽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33856" cy="4693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856" cy="4693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