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2023214Z8K5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16252" cy="800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6252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