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1640" cy="1467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67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