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价</w:t>
      </w:r>
      <w:r>
        <w:rPr>
          <w:rFonts w:ascii="Times New Roman" w:hAnsi="Times New Roman" w:eastAsia="宋体"/>
          <w:b w:val="0"/>
        </w:rPr>
        <w:t>钙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价</w:t>
      </w:r>
      <w:r>
        <w:rPr>
          <w:rFonts w:ascii="Times New Roman" w:hAnsi="Times New Roman" w:eastAsia="宋体"/>
          <w:b w:val="0"/>
        </w:rPr>
        <w:t>钙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钙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钙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5068" cy="9342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068" cy="934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83</m:t>
            </m:r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83</m:t>
            </m:r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83</m:t>
            </m:r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