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邯</w:t>
      </w:r>
      <w:r>
        <w:rPr>
          <w:rFonts w:ascii="Times New Roman" w:hAnsi="Times New Roman" w:eastAsia="宋体"/>
          <w:b w:val="0"/>
        </w:rPr>
        <w:t>郸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47928" cy="7360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7928" cy="7360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