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IB</m:t>
            </m:r>
          </m:num>
          <m:den>
            <m:r>
              <w:rPr>
                <w:rFonts w:ascii="Times New Roman" w:eastAsia="宋体"/>
              </w:rPr>
              <m:t>nqb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j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IB</m:t>
            </m:r>
          </m:num>
          <m:den>
            <m:r>
              <w:rPr>
                <w:rFonts w:ascii="Times New Roman" w:eastAsia="宋体"/>
              </w:rPr>
              <m:t>nqa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