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鹰</w:t>
      </w:r>
      <w:r>
        <w:rPr>
          <w:rFonts w:ascii="Times New Roman" w:hAnsi="Times New Roman" w:eastAsia="宋体"/>
          <w:b w:val="0"/>
        </w:rPr>
        <w:t>潭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929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