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荆</w:t>
      </w:r>
      <w:r>
        <w:rPr>
          <w:rFonts w:ascii="Times New Roman" w:hAnsi="Times New Roman" w:eastAsia="宋体"/>
          <w:b w:val="0"/>
          <w:sz w:val="23"/>
        </w:rPr>
        <w:t>州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倾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夹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θ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者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92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92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指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i/>
          <w:sz w:val="23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IR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lv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切</w:t>
      </w:r>
      <w:r>
        <w:rPr>
          <w:rFonts w:ascii="Times New Roman" w:hAnsi="Times New Roman" w:eastAsia="宋体"/>
          <w:b w:val="0"/>
          <w:sz w:val="23"/>
        </w:rPr>
        <w:t>割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段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i/>
          <w:sz w:val="23"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IR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lv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vtl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三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导</w:t>
      </w:r>
      <w:r>
        <w:rPr>
          <w:rFonts w:ascii="Times New Roman" w:hAnsi="Times New Roman" w:eastAsia="宋体"/>
          <w:b w:val="0"/>
          <w:sz w:val="27"/>
        </w:rPr>
        <w:t>体</w:t>
      </w:r>
      <w:r>
        <w:rPr>
          <w:rFonts w:ascii="Times New Roman" w:hAnsi="Times New Roman" w:eastAsia="宋体"/>
          <w:b w:val="0"/>
          <w:sz w:val="27"/>
        </w:rPr>
        <w:t>棒</w:t>
      </w:r>
      <w:r>
        <w:rPr>
          <w:rFonts w:ascii="Times New Roman" w:hAnsi="Times New Roman" w:eastAsia="宋体"/>
          <w:b w:val="0"/>
          <w:sz w:val="27"/>
        </w:rPr>
        <w:t>转</w:t>
      </w:r>
      <w:r>
        <w:rPr>
          <w:rFonts w:ascii="Times New Roman" w:hAnsi="Times New Roman" w:eastAsia="宋体"/>
          <w:b w:val="0"/>
          <w:sz w:val="27"/>
        </w:rPr>
        <w:t>动</w:t>
      </w:r>
      <w:r>
        <w:rPr>
          <w:rFonts w:ascii="Times New Roman" w:hAnsi="Times New Roman" w:eastAsia="宋体"/>
          <w:b w:val="0"/>
          <w:sz w:val="27"/>
        </w:rPr>
        <w:t>切</w:t>
      </w:r>
      <w:r>
        <w:rPr>
          <w:rFonts w:ascii="Times New Roman" w:hAnsi="Times New Roman" w:eastAsia="宋体"/>
          <w:b w:val="0"/>
          <w:sz w:val="27"/>
        </w:rPr>
        <w:t>割</w:t>
      </w:r>
      <w:r>
        <w:rPr>
          <w:rFonts w:ascii="Times New Roman" w:hAnsi="Times New Roman" w:eastAsia="宋体"/>
          <w:b w:val="0"/>
          <w:sz w:val="27"/>
        </w:rPr>
        <w:t>时</w:t>
      </w:r>
      <w:r>
        <w:rPr>
          <w:rFonts w:ascii="Times New Roman" w:hAnsi="Times New Roman" w:eastAsia="宋体"/>
          <w:b w:val="0"/>
          <w:sz w:val="27"/>
        </w:rPr>
        <w:t>的</w:t>
      </w:r>
      <w:r>
        <w:rPr>
          <w:rFonts w:ascii="Times New Roman" w:hAnsi="Times New Roman" w:eastAsia="宋体"/>
          <w:b w:val="0"/>
          <w:sz w:val="27"/>
        </w:rPr>
        <w:t>感</w:t>
      </w:r>
      <w:r>
        <w:rPr>
          <w:rFonts w:ascii="Times New Roman" w:hAnsi="Times New Roman" w:eastAsia="宋体"/>
          <w:b w:val="0"/>
          <w:sz w:val="27"/>
        </w:rPr>
        <w:t>应</w:t>
      </w:r>
      <w:r>
        <w:rPr>
          <w:rFonts w:ascii="Times New Roman" w:hAnsi="Times New Roman" w:eastAsia="宋体"/>
          <w:b w:val="0"/>
          <w:sz w:val="27"/>
        </w:rPr>
        <w:t>电</w:t>
      </w:r>
      <w:r>
        <w:rPr>
          <w:rFonts w:ascii="Times New Roman" w:hAnsi="Times New Roman" w:eastAsia="宋体"/>
          <w:b w:val="0"/>
          <w:sz w:val="27"/>
        </w:rPr>
        <w:t>动</w:t>
      </w:r>
      <w:r>
        <w:rPr>
          <w:rFonts w:ascii="Times New Roman" w:hAnsi="Times New Roman" w:eastAsia="宋体"/>
          <w:b w:val="0"/>
          <w:sz w:val="27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76300" cy="7406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40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