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5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5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23972" cy="7360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972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