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15796" cy="8503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5796" cy="8503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7604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7604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7848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7848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