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宝</w:t>
      </w:r>
      <w:r>
        <w:rPr>
          <w:rFonts w:ascii="Times New Roman" w:hAnsi="Times New Roman" w:eastAsia="宋体"/>
          <w:b w:val="0"/>
        </w:rPr>
        <w:t>鸡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10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1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