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2023222Z7K13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84504" cy="472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4504" cy="472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扩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