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2023222Z7K9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春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70304" cy="8305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0304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