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2023222Z8L2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北</w:t>
      </w:r>
      <w:r>
        <w:rPr>
          <w:rFonts w:ascii="Times New Roman" w:hAnsi="Times New Roman" w:eastAsia="宋体"/>
          <w:b w:val="0"/>
          <w:sz w:val="23"/>
        </w:rPr>
        <w:t>京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铜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连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已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总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规</w:t>
      </w:r>
      <w:r>
        <w:rPr>
          <w:rFonts w:ascii="Times New Roman" w:hAnsi="Times New Roman" w:eastAsia="宋体"/>
          <w:b w:val="0"/>
          <w:sz w:val="23"/>
        </w:rPr>
        <w:t>律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规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想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52344" cy="10195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344" cy="10195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W</w:t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/</w:t>
      </w:r>
      <w:r>
        <w:rPr>
          <w:rFonts w:ascii="Times New Roman" w:hAnsi="Times New Roman" w:eastAsia="宋体"/>
          <w:b w:val="0"/>
          <w:sz w:val="23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φ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M</w:t>
      </w:r>
      <w:r>
        <w:rPr>
          <w:rFonts w:ascii="Times New Roman" w:hAnsi="Times New Roman" w:eastAsia="宋体"/>
          <w:b w:val="0"/>
          <w:sz w:val="23"/>
        </w:rPr>
        <w:t>&lt;</w:t>
      </w:r>
      <w:r>
        <w:rPr>
          <w:rFonts w:ascii="Times New Roman" w:hAnsi="Times New Roman" w:eastAsia="宋体"/>
          <w:b w:val="0"/>
          <w:i/>
          <w:sz w:val="23"/>
        </w:rPr>
        <w:t>φ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M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N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-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读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