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海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稳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冻</w:t>
      </w:r>
      <w:r>
        <w:rPr>
          <w:rFonts w:ascii="Times New Roman" w:hAnsi="Times New Roman" w:eastAsia="宋体"/>
          <w:b w:val="0"/>
        </w:rPr>
        <w:t>雨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甚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跳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010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01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热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