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硬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7741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741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  <w:u w:val="single"/>
        </w:rPr>
        <w:t xml:space="preserve">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