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6696" cy="9784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6696" cy="978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