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炽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62200" cy="8945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945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