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7384" cy="8961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7384" cy="896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&gt;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