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20232233K8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蚊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蚊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旦</w:t>
      </w:r>
      <w:r>
        <w:rPr>
          <w:rFonts w:ascii="Times New Roman" w:hAnsi="Times New Roman" w:eastAsia="宋体"/>
          <w:b w:val="0"/>
        </w:rPr>
        <w:t>蚊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灭</w:t>
      </w:r>
      <w:r>
        <w:rPr>
          <w:rFonts w:ascii="Times New Roman" w:hAnsi="Times New Roman" w:eastAsia="宋体"/>
          <w:b w:val="0"/>
        </w:rPr>
        <w:t>杀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11856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1856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蚊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