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20232233K9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教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够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弦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利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忽</w:t>
      </w:r>
      <w:r>
        <w:rPr>
          <w:rFonts w:ascii="Times New Roman" w:hAnsi="Times New Roman" w:eastAsia="宋体"/>
          <w:b w:val="0"/>
        </w:rPr>
        <w:t>略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想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供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想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想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消</w:t>
      </w:r>
      <w:r>
        <w:rPr>
          <w:rFonts w:ascii="Times New Roman" w:hAnsi="Times New Roman" w:eastAsia="宋体"/>
          <w:b w:val="0"/>
        </w:rPr>
        <w:t>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的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440180" cy="62636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40180" cy="62636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消</w:t>
      </w:r>
      <w:r>
        <w:rPr>
          <w:rFonts w:ascii="Times New Roman" w:hAnsi="Times New Roman" w:eastAsia="宋体"/>
          <w:b w:val="0"/>
        </w:rPr>
        <w:t>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为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  <w:i/>
        </w:rPr>
        <w:t>P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为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  <w:i/>
        </w:rPr>
        <w:t>U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I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