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95144" cy="1231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231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