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冈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塞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缸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雾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0012" cy="8244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012" cy="824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1 000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1 000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