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矩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按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14600" cy="115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