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20232242K2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河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英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遍</w:t>
      </w:r>
      <w:r>
        <w:rPr>
          <w:rFonts w:ascii="Times New Roman" w:hAnsi="Times New Roman" w:eastAsia="宋体"/>
          <w:b w:val="0"/>
        </w:rPr>
        <w:t>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84248" cy="7650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7650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84248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