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℃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境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t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&lt;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鉴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令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丝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提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≥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鉴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令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℃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1115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1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86484" cy="1504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6484" cy="1504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