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欲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渡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5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5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180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欲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渡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55776" cy="10530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5776" cy="1053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合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漂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欲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欲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04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⊥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