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30808" cy="6720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0808" cy="6720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