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778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778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①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③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④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7391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739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⑤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⑥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⑦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⑤</w:t>
      </w:r>
      <w:r>
        <w:rPr>
          <w:rFonts w:ascii="Times New Roman" w:hAnsi="Times New Roman" w:eastAsia="宋体"/>
          <w:b w:val="0"/>
        </w:rPr>
        <w:t>⑥</w:t>
      </w:r>
      <w:r>
        <w:rPr>
          <w:rFonts w:ascii="Times New Roman" w:hAnsi="Times New Roman" w:eastAsia="宋体"/>
          <w:b w:val="0"/>
        </w:rPr>
        <w:t>⑦</w:t>
      </w:r>
      <w:r>
        <w:rPr>
          <w:rFonts w:ascii="Times New Roman" w:hAnsi="Times New Roman" w:eastAsia="宋体"/>
          <w:b w:val="0"/>
        </w:rPr>
        <w:t>⑧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