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A2023125Z4L5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类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h,</w:instrText>
      </w:r>
      <w:r>
        <w:rPr>
          <w:rFonts w:ascii="Times New Roman" w:hAnsi="Times New Roman" w:eastAsia="宋体"/>
          <w:b w:val="0"/>
        </w:rPr>
        <w:instrText xml:space="preserve">sin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at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专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练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